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83" w:rsidRDefault="005A3556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Lynx Distributor </w:t>
      </w:r>
      <w:r w:rsidR="00131D45">
        <w:rPr>
          <w:rStyle w:val="Strong"/>
          <w:rFonts w:ascii="Verdana" w:hAnsi="Verdana"/>
          <w:color w:val="676767"/>
          <w:sz w:val="17"/>
          <w:szCs w:val="17"/>
          <w:lang w:val="en-US"/>
        </w:rPr>
        <w:t>changelog</w:t>
      </w:r>
    </w:p>
    <w:p w:rsidR="003F4A83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B62A62" w:rsidRPr="005C61B5" w:rsidRDefault="00B62A62" w:rsidP="00B62A62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5C61B5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update?</w:t>
      </w:r>
    </w:p>
    <w:p w:rsidR="00B62A62" w:rsidRDefault="002C6543" w:rsidP="00B62A62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It’s not possible to u</w:t>
      </w:r>
      <w:r w:rsidR="005A3556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pdat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e</w:t>
      </w:r>
      <w:r w:rsidR="005A3556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</w:t>
      </w:r>
      <w:r w:rsidR="00C3190C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the 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firmware of the </w:t>
      </w:r>
      <w:r w:rsidR="00C3190C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Lynx Distributor</w:t>
      </w:r>
      <w:r w:rsidR="005A3556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:rsidR="00131D45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532B37" w:rsidRPr="00532B37" w:rsidRDefault="00532B37" w:rsidP="003F4A83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532B37">
        <w:rPr>
          <w:rStyle w:val="Strong"/>
          <w:rFonts w:ascii="Verdana" w:hAnsi="Verdana"/>
          <w:color w:val="676767"/>
          <w:sz w:val="17"/>
          <w:szCs w:val="17"/>
          <w:lang w:val="en-US"/>
        </w:rPr>
        <w:t>What version do I have?</w:t>
      </w:r>
    </w:p>
    <w:p w:rsidR="003F4A83" w:rsidRDefault="005A3556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Devices with serial numbers HQ1</w:t>
      </w:r>
      <w:r w:rsidR="00ED30E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8xx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xxxx</w:t>
      </w:r>
      <w:r w:rsidR="00ED30E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and below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</w:t>
      </w:r>
      <w:r w:rsidR="00C3190C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always 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have firmware v1.</w:t>
      </w:r>
      <w:r w:rsidR="001C011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0</w:t>
      </w:r>
      <w:r w:rsidR="00B62A6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:rsidR="00403A33" w:rsidRDefault="00403A33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Devices with firmware v2.</w:t>
      </w:r>
      <w:r w:rsidR="001C011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0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</w:t>
      </w:r>
      <w:r w:rsidR="002C6543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(or later) 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have the </w:t>
      </w:r>
      <w:r w:rsidR="002C6543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firmware version added on the product and packing labels.</w:t>
      </w:r>
    </w:p>
    <w:p w:rsidR="00403A33" w:rsidRDefault="00403A33" w:rsidP="00403A33">
      <w:pPr>
        <w:pStyle w:val="Default"/>
      </w:pPr>
    </w:p>
    <w:p w:rsidR="003F4A83" w:rsidRDefault="003F4A83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4B166E" w:rsidRDefault="00B02E85" w:rsidP="002C6543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Change</w:t>
      </w:r>
      <w:r w:rsidR="009E5C4D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 xml:space="preserve"> </w:t>
      </w:r>
      <w:r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log</w:t>
      </w:r>
      <w:r w:rsidR="003F4A83"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:</w:t>
      </w:r>
    </w:p>
    <w:p w:rsidR="004B166E" w:rsidRDefault="004B166E" w:rsidP="002C6543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:rsidR="004B166E" w:rsidRDefault="004B166E" w:rsidP="004B166E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V2.1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22 February 2019</w:t>
      </w:r>
    </w:p>
    <w:p w:rsidR="009117DD" w:rsidRPr="00B12C32" w:rsidRDefault="004B166E" w:rsidP="004B166E">
      <w:pPr>
        <w:pStyle w:val="ListParagraph"/>
        <w:numPr>
          <w:ilvl w:val="0"/>
          <w:numId w:val="22"/>
        </w:numPr>
        <w:shd w:val="clear" w:color="auto" w:fill="FFFFFF"/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 w:rsidRPr="00B12C32">
        <w:rPr>
          <w:rStyle w:val="Strong"/>
          <w:rFonts w:ascii="Verdana" w:hAnsi="Verdana"/>
          <w:b w:val="0"/>
          <w:color w:val="676767"/>
          <w:sz w:val="16"/>
          <w:szCs w:val="16"/>
          <w:lang w:val="en-US"/>
        </w:rPr>
        <w:t xml:space="preserve">Bug solved that shows the wrong color of the </w:t>
      </w:r>
      <w:r w:rsidR="001B24A2" w:rsidRPr="00B12C32">
        <w:rPr>
          <w:rStyle w:val="Strong"/>
          <w:rFonts w:ascii="Verdana" w:hAnsi="Verdana"/>
          <w:b w:val="0"/>
          <w:color w:val="676767"/>
          <w:sz w:val="16"/>
          <w:szCs w:val="16"/>
          <w:lang w:val="en-US"/>
        </w:rPr>
        <w:t>power</w:t>
      </w:r>
      <w:r w:rsidRPr="00B12C32">
        <w:rPr>
          <w:rStyle w:val="Strong"/>
          <w:rFonts w:ascii="Verdana" w:hAnsi="Verdana"/>
          <w:b w:val="0"/>
          <w:color w:val="676767"/>
          <w:sz w:val="16"/>
          <w:szCs w:val="16"/>
          <w:lang w:val="en-US"/>
        </w:rPr>
        <w:t xml:space="preserve"> LED when no bus power is supplied.</w:t>
      </w:r>
      <w:r w:rsidR="003F4A83" w:rsidRPr="00B12C32">
        <w:rPr>
          <w:rStyle w:val="Strong"/>
          <w:rFonts w:ascii="Verdana" w:hAnsi="Verdana"/>
          <w:b w:val="0"/>
          <w:color w:val="676767"/>
          <w:sz w:val="16"/>
          <w:szCs w:val="16"/>
          <w:lang w:val="en-US"/>
        </w:rPr>
        <w:br/>
      </w:r>
    </w:p>
    <w:p w:rsidR="009117DD" w:rsidRDefault="009117DD" w:rsidP="009117DD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V2.0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13 February 2019</w:t>
      </w:r>
    </w:p>
    <w:p w:rsidR="009117DD" w:rsidRDefault="009117DD" w:rsidP="00CE3B11">
      <w:pPr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1F6A2C" w:rsidRDefault="002C6543" w:rsidP="000D0A34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1F6A2C">
        <w:rPr>
          <w:rFonts w:ascii="Verdana" w:hAnsi="Verdana"/>
          <w:bCs/>
          <w:color w:val="676767"/>
          <w:sz w:val="16"/>
          <w:szCs w:val="16"/>
          <w:lang w:val="en-US"/>
        </w:rPr>
        <w:t xml:space="preserve">Fuse measurement method changed. </w:t>
      </w:r>
      <w:r w:rsidR="001220B4">
        <w:rPr>
          <w:rFonts w:ascii="Verdana" w:hAnsi="Verdana"/>
          <w:bCs/>
          <w:color w:val="676767"/>
          <w:sz w:val="16"/>
          <w:szCs w:val="16"/>
          <w:lang w:val="en-US"/>
        </w:rPr>
        <w:t>Now a</w:t>
      </w:r>
      <w:r w:rsidR="001F6A2C" w:rsidRPr="001F6A2C">
        <w:rPr>
          <w:rFonts w:ascii="Verdana" w:hAnsi="Verdana"/>
          <w:bCs/>
          <w:color w:val="676767"/>
          <w:sz w:val="16"/>
          <w:szCs w:val="16"/>
          <w:lang w:val="en-US"/>
        </w:rPr>
        <w:t xml:space="preserve"> fuse is marked as blown when the voltage drop across the fuse &gt;0.5V.</w:t>
      </w:r>
      <w:r w:rsidR="001F6A2C">
        <w:rPr>
          <w:rFonts w:ascii="Verdana" w:hAnsi="Verdana"/>
          <w:bCs/>
          <w:color w:val="676767"/>
          <w:sz w:val="16"/>
          <w:szCs w:val="16"/>
          <w:lang w:val="en-US"/>
        </w:rPr>
        <w:t xml:space="preserve"> With this method</w:t>
      </w:r>
      <w:r w:rsidR="007B4814">
        <w:rPr>
          <w:rFonts w:ascii="Verdana" w:hAnsi="Verdana"/>
          <w:bCs/>
          <w:color w:val="676767"/>
          <w:sz w:val="16"/>
          <w:szCs w:val="16"/>
          <w:lang w:val="en-US"/>
        </w:rPr>
        <w:t>,</w:t>
      </w:r>
      <w:r w:rsidR="001F6A2C">
        <w:rPr>
          <w:rFonts w:ascii="Verdana" w:hAnsi="Verdana"/>
          <w:bCs/>
          <w:color w:val="676767"/>
          <w:sz w:val="16"/>
          <w:szCs w:val="16"/>
          <w:lang w:val="en-US"/>
        </w:rPr>
        <w:t xml:space="preserve"> </w:t>
      </w:r>
      <w:r w:rsidR="00293785">
        <w:rPr>
          <w:rFonts w:ascii="Verdana" w:hAnsi="Verdana"/>
          <w:bCs/>
          <w:color w:val="676767"/>
          <w:sz w:val="16"/>
          <w:szCs w:val="16"/>
          <w:lang w:val="en-US"/>
        </w:rPr>
        <w:t xml:space="preserve">the Lynx Distributor </w:t>
      </w:r>
      <w:r w:rsidR="007B4814">
        <w:rPr>
          <w:rFonts w:ascii="Verdana" w:hAnsi="Verdana"/>
          <w:bCs/>
          <w:color w:val="676767"/>
          <w:sz w:val="16"/>
          <w:szCs w:val="16"/>
          <w:lang w:val="en-US"/>
        </w:rPr>
        <w:t xml:space="preserve">can </w:t>
      </w:r>
      <w:r w:rsidR="00293785">
        <w:rPr>
          <w:rFonts w:ascii="Verdana" w:hAnsi="Verdana"/>
          <w:bCs/>
          <w:color w:val="676767"/>
          <w:sz w:val="16"/>
          <w:szCs w:val="16"/>
          <w:lang w:val="en-US"/>
        </w:rPr>
        <w:t xml:space="preserve">not only </w:t>
      </w:r>
      <w:r w:rsidR="007B4814">
        <w:rPr>
          <w:rFonts w:ascii="Verdana" w:hAnsi="Verdana"/>
          <w:bCs/>
          <w:color w:val="676767"/>
          <w:sz w:val="16"/>
          <w:szCs w:val="16"/>
          <w:lang w:val="en-US"/>
        </w:rPr>
        <w:t>be used</w:t>
      </w:r>
      <w:r w:rsidR="00293785">
        <w:rPr>
          <w:rFonts w:ascii="Verdana" w:hAnsi="Verdana"/>
          <w:bCs/>
          <w:color w:val="676767"/>
          <w:sz w:val="16"/>
          <w:szCs w:val="16"/>
          <w:lang w:val="en-US"/>
        </w:rPr>
        <w:t xml:space="preserve"> </w:t>
      </w:r>
      <w:r w:rsidR="007B4814">
        <w:rPr>
          <w:rFonts w:ascii="Verdana" w:hAnsi="Verdana"/>
          <w:bCs/>
          <w:color w:val="676767"/>
          <w:sz w:val="16"/>
          <w:szCs w:val="16"/>
          <w:lang w:val="en-US"/>
        </w:rPr>
        <w:t>to monitor the load fuses, but</w:t>
      </w:r>
      <w:r w:rsidR="00293785">
        <w:rPr>
          <w:rFonts w:ascii="Verdana" w:hAnsi="Verdana"/>
          <w:bCs/>
          <w:color w:val="676767"/>
          <w:sz w:val="16"/>
          <w:szCs w:val="16"/>
          <w:lang w:val="en-US"/>
        </w:rPr>
        <w:t xml:space="preserve"> </w:t>
      </w:r>
      <w:r w:rsidR="001F6A2C" w:rsidRPr="001F6A2C">
        <w:rPr>
          <w:rFonts w:ascii="Verdana" w:hAnsi="Verdana"/>
          <w:bCs/>
          <w:color w:val="676767"/>
          <w:sz w:val="16"/>
          <w:szCs w:val="16"/>
          <w:lang w:val="en-US"/>
        </w:rPr>
        <w:t>it’s also possible to monitor power input fuses.</w:t>
      </w:r>
      <w:r w:rsidR="001220B4">
        <w:rPr>
          <w:rFonts w:ascii="Verdana" w:hAnsi="Verdana"/>
          <w:bCs/>
          <w:color w:val="676767"/>
          <w:sz w:val="16"/>
          <w:szCs w:val="16"/>
          <w:lang w:val="en-US"/>
        </w:rPr>
        <w:t xml:space="preserve"> </w:t>
      </w:r>
    </w:p>
    <w:p w:rsidR="001F6A2C" w:rsidRPr="001F6A2C" w:rsidRDefault="001F6A2C" w:rsidP="001F6A2C">
      <w:pPr>
        <w:pStyle w:val="ListParagraph"/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1C0118" w:rsidRDefault="001F6A2C" w:rsidP="001C0118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D26284">
        <w:rPr>
          <w:rFonts w:ascii="Verdana" w:hAnsi="Verdana"/>
          <w:bCs/>
          <w:color w:val="676767"/>
          <w:sz w:val="16"/>
          <w:szCs w:val="16"/>
          <w:lang w:val="en-US"/>
        </w:rPr>
        <w:t>I2C interface added to communicate with future Lynx</w:t>
      </w:r>
      <w:r w:rsidR="001220B4">
        <w:rPr>
          <w:rFonts w:ascii="Verdana" w:hAnsi="Verdana"/>
          <w:bCs/>
          <w:color w:val="676767"/>
          <w:sz w:val="16"/>
          <w:szCs w:val="16"/>
          <w:lang w:val="en-US"/>
        </w:rPr>
        <w:t xml:space="preserve"> devices that </w:t>
      </w:r>
      <w:r w:rsidR="007B4814">
        <w:rPr>
          <w:rFonts w:ascii="Verdana" w:hAnsi="Verdana"/>
          <w:bCs/>
          <w:color w:val="676767"/>
          <w:sz w:val="16"/>
          <w:szCs w:val="16"/>
          <w:lang w:val="en-US"/>
        </w:rPr>
        <w:t>are able to</w:t>
      </w:r>
      <w:r w:rsidR="00293785">
        <w:rPr>
          <w:rFonts w:ascii="Verdana" w:hAnsi="Verdana"/>
          <w:bCs/>
          <w:color w:val="676767"/>
          <w:sz w:val="16"/>
          <w:szCs w:val="16"/>
          <w:lang w:val="en-US"/>
        </w:rPr>
        <w:t xml:space="preserve"> read </w:t>
      </w:r>
      <w:r w:rsidR="001220B4">
        <w:rPr>
          <w:rFonts w:ascii="Verdana" w:hAnsi="Verdana"/>
          <w:bCs/>
          <w:color w:val="676767"/>
          <w:sz w:val="16"/>
          <w:szCs w:val="16"/>
          <w:lang w:val="en-US"/>
        </w:rPr>
        <w:t>the status of the fuses</w:t>
      </w:r>
      <w:r w:rsidR="00293785">
        <w:rPr>
          <w:rFonts w:ascii="Verdana" w:hAnsi="Verdana"/>
          <w:bCs/>
          <w:color w:val="676767"/>
          <w:sz w:val="16"/>
          <w:szCs w:val="16"/>
          <w:lang w:val="en-US"/>
        </w:rPr>
        <w:t>.</w:t>
      </w:r>
      <w:r w:rsidR="007B4814">
        <w:rPr>
          <w:rFonts w:ascii="Verdana" w:hAnsi="Verdana"/>
          <w:bCs/>
          <w:color w:val="676767"/>
          <w:sz w:val="16"/>
          <w:szCs w:val="16"/>
          <w:lang w:val="en-US"/>
        </w:rPr>
        <w:t xml:space="preserve"> </w:t>
      </w:r>
      <w:r w:rsidR="001C0118">
        <w:rPr>
          <w:rFonts w:ascii="Verdana" w:hAnsi="Verdana"/>
          <w:bCs/>
          <w:color w:val="676767"/>
          <w:sz w:val="16"/>
          <w:szCs w:val="16"/>
          <w:lang w:val="en-US"/>
        </w:rPr>
        <w:t xml:space="preserve">It’s possible to connect (daisy-chain) up to 4 Lynx Distributors that all need their own unique address. The address can be set using the </w:t>
      </w:r>
      <w:r w:rsidR="001C0118" w:rsidRPr="009117DD">
        <w:rPr>
          <w:rFonts w:ascii="Verdana" w:hAnsi="Verdana"/>
          <w:bCs/>
          <w:color w:val="676767"/>
          <w:sz w:val="16"/>
          <w:szCs w:val="16"/>
          <w:lang w:val="en-US"/>
        </w:rPr>
        <w:t>DIP-switches</w:t>
      </w:r>
      <w:r w:rsidR="001C0118">
        <w:rPr>
          <w:rFonts w:ascii="Verdana" w:hAnsi="Verdana"/>
          <w:bCs/>
          <w:color w:val="676767"/>
          <w:sz w:val="16"/>
          <w:szCs w:val="16"/>
          <w:lang w:val="en-US"/>
        </w:rPr>
        <w:t xml:space="preserve"> on the PCB.</w:t>
      </w:r>
    </w:p>
    <w:p w:rsidR="001F6A2C" w:rsidRDefault="001F6A2C" w:rsidP="001C0118">
      <w:pPr>
        <w:pStyle w:val="ListParagraph"/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1C0118" w:rsidRPr="00F6559F" w:rsidRDefault="00D95CE8" w:rsidP="00F6559F">
      <w:p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F6559F">
        <w:rPr>
          <w:rFonts w:ascii="Verdana" w:hAnsi="Verdana"/>
          <w:bCs/>
          <w:color w:val="676767"/>
          <w:sz w:val="16"/>
          <w:szCs w:val="16"/>
          <w:lang w:val="en-US"/>
        </w:rPr>
        <w:t>The Lynx Distributors</w:t>
      </w:r>
      <w:r w:rsidR="001C0118" w:rsidRPr="00F6559F">
        <w:rPr>
          <w:rFonts w:ascii="Verdana" w:hAnsi="Verdana"/>
          <w:bCs/>
          <w:color w:val="676767"/>
          <w:sz w:val="16"/>
          <w:szCs w:val="16"/>
          <w:lang w:val="en-US"/>
        </w:rPr>
        <w:t xml:space="preserve"> with firmware v2.0 </w:t>
      </w:r>
      <w:r w:rsidRPr="00F6559F">
        <w:rPr>
          <w:rFonts w:ascii="Verdana" w:hAnsi="Verdana"/>
          <w:bCs/>
          <w:color w:val="676767"/>
          <w:sz w:val="16"/>
          <w:szCs w:val="16"/>
          <w:lang w:val="en-US"/>
        </w:rPr>
        <w:t>can also be used together with older Lynx devices.</w:t>
      </w:r>
    </w:p>
    <w:p w:rsidR="001C0118" w:rsidRPr="00D95CE8" w:rsidRDefault="001C0118" w:rsidP="00D95CE8">
      <w:pPr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FD1446" w:rsidRDefault="00FD1446" w:rsidP="00FD1446">
      <w:pP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:rsidR="001158A9" w:rsidRPr="001158A9" w:rsidRDefault="001158A9" w:rsidP="00FD1446">
      <w:pPr>
        <w:rPr>
          <w:rStyle w:val="Strong"/>
          <w:rFonts w:ascii="Verdana" w:hAnsi="Verdana"/>
          <w:b w:val="0"/>
          <w:i/>
          <w:color w:val="676767"/>
          <w:sz w:val="17"/>
          <w:szCs w:val="17"/>
          <w:lang w:val="en-US"/>
        </w:rPr>
      </w:pPr>
      <w:r w:rsidRPr="001158A9">
        <w:rPr>
          <w:rStyle w:val="Strong"/>
          <w:rFonts w:ascii="Verdana" w:hAnsi="Verdana"/>
          <w:b w:val="0"/>
          <w:i/>
          <w:color w:val="676767"/>
          <w:sz w:val="17"/>
          <w:szCs w:val="17"/>
          <w:lang w:val="en-US"/>
        </w:rPr>
        <w:t>Prior releases are</w:t>
      </w:r>
      <w:bookmarkStart w:id="0" w:name="_GoBack"/>
      <w:bookmarkEnd w:id="0"/>
      <w:r w:rsidRPr="001158A9">
        <w:rPr>
          <w:rStyle w:val="Strong"/>
          <w:rFonts w:ascii="Verdana" w:hAnsi="Verdana"/>
          <w:b w:val="0"/>
          <w:i/>
          <w:color w:val="676767"/>
          <w:sz w:val="17"/>
          <w:szCs w:val="17"/>
          <w:lang w:val="en-US"/>
        </w:rPr>
        <w:t xml:space="preserve"> not documented here</w:t>
      </w:r>
      <w:r w:rsidR="004F523F">
        <w:rPr>
          <w:rStyle w:val="Strong"/>
          <w:rFonts w:ascii="Verdana" w:hAnsi="Verdana"/>
          <w:b w:val="0"/>
          <w:i/>
          <w:color w:val="676767"/>
          <w:sz w:val="17"/>
          <w:szCs w:val="17"/>
          <w:lang w:val="en-US"/>
        </w:rPr>
        <w:t>.</w:t>
      </w:r>
    </w:p>
    <w:sectPr w:rsidR="001158A9" w:rsidRPr="001158A9" w:rsidSect="00D1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54715"/>
    <w:multiLevelType w:val="hybridMultilevel"/>
    <w:tmpl w:val="5614B8F0"/>
    <w:lvl w:ilvl="0" w:tplc="318886E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188C"/>
    <w:multiLevelType w:val="hybridMultilevel"/>
    <w:tmpl w:val="E7FAFC8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666B"/>
    <w:multiLevelType w:val="hybridMultilevel"/>
    <w:tmpl w:val="A6B6443E"/>
    <w:lvl w:ilvl="0" w:tplc="C8CA9B5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676767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36506"/>
    <w:multiLevelType w:val="hybridMultilevel"/>
    <w:tmpl w:val="1C204202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D54BD"/>
    <w:multiLevelType w:val="hybridMultilevel"/>
    <w:tmpl w:val="C9EC0CC4"/>
    <w:lvl w:ilvl="0" w:tplc="24A64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A424D"/>
    <w:multiLevelType w:val="hybridMultilevel"/>
    <w:tmpl w:val="F184F226"/>
    <w:lvl w:ilvl="0" w:tplc="886E8EF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3A83"/>
    <w:multiLevelType w:val="multilevel"/>
    <w:tmpl w:val="049E6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7468F"/>
    <w:multiLevelType w:val="hybridMultilevel"/>
    <w:tmpl w:val="D8AE490E"/>
    <w:lvl w:ilvl="0" w:tplc="8CF4E5B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  <w:b w:val="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D6FCA"/>
    <w:multiLevelType w:val="hybridMultilevel"/>
    <w:tmpl w:val="2C4CA912"/>
    <w:lvl w:ilvl="0" w:tplc="E00CD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62115"/>
    <w:multiLevelType w:val="hybridMultilevel"/>
    <w:tmpl w:val="B0A4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3694D"/>
    <w:multiLevelType w:val="hybridMultilevel"/>
    <w:tmpl w:val="DE423BE6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1C33"/>
    <w:multiLevelType w:val="hybridMultilevel"/>
    <w:tmpl w:val="FE26BEBA"/>
    <w:lvl w:ilvl="0" w:tplc="318886E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9024F"/>
    <w:multiLevelType w:val="hybridMultilevel"/>
    <w:tmpl w:val="5A12E2EA"/>
    <w:lvl w:ilvl="0" w:tplc="C1CC58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352F6"/>
    <w:multiLevelType w:val="multilevel"/>
    <w:tmpl w:val="F3A2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4C535D"/>
    <w:multiLevelType w:val="hybridMultilevel"/>
    <w:tmpl w:val="C0ACFD6E"/>
    <w:lvl w:ilvl="0" w:tplc="2C68EF3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07FC6"/>
    <w:multiLevelType w:val="hybridMultilevel"/>
    <w:tmpl w:val="0B5E804C"/>
    <w:lvl w:ilvl="0" w:tplc="3DDEB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C1293"/>
    <w:multiLevelType w:val="hybridMultilevel"/>
    <w:tmpl w:val="7A5CBE34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26892"/>
    <w:multiLevelType w:val="hybridMultilevel"/>
    <w:tmpl w:val="D4D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6636"/>
    <w:multiLevelType w:val="hybridMultilevel"/>
    <w:tmpl w:val="1CC28BA4"/>
    <w:lvl w:ilvl="0" w:tplc="A414363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96CB2"/>
    <w:multiLevelType w:val="hybridMultilevel"/>
    <w:tmpl w:val="785E35B2"/>
    <w:lvl w:ilvl="0" w:tplc="73C01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47202"/>
    <w:multiLevelType w:val="hybridMultilevel"/>
    <w:tmpl w:val="E74A9AF6"/>
    <w:lvl w:ilvl="0" w:tplc="4A6C7FD8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10"/>
  </w:num>
  <w:num w:numId="7">
    <w:abstractNumId w:val="14"/>
  </w:num>
  <w:num w:numId="8">
    <w:abstractNumId w:val="13"/>
  </w:num>
  <w:num w:numId="9">
    <w:abstractNumId w:val="12"/>
  </w:num>
  <w:num w:numId="10">
    <w:abstractNumId w:val="0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7"/>
  </w:num>
  <w:num w:numId="16">
    <w:abstractNumId w:val="11"/>
  </w:num>
  <w:num w:numId="17">
    <w:abstractNumId w:val="9"/>
  </w:num>
  <w:num w:numId="18">
    <w:abstractNumId w:val="16"/>
  </w:num>
  <w:num w:numId="19">
    <w:abstractNumId w:val="19"/>
  </w:num>
  <w:num w:numId="20">
    <w:abstractNumId w:val="20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55"/>
    <w:rsid w:val="00030455"/>
    <w:rsid w:val="000502B4"/>
    <w:rsid w:val="00061207"/>
    <w:rsid w:val="00066B32"/>
    <w:rsid w:val="000B2D49"/>
    <w:rsid w:val="000C469C"/>
    <w:rsid w:val="000E11C3"/>
    <w:rsid w:val="000E4DED"/>
    <w:rsid w:val="001158A9"/>
    <w:rsid w:val="001220B4"/>
    <w:rsid w:val="00131D45"/>
    <w:rsid w:val="00186579"/>
    <w:rsid w:val="0019528A"/>
    <w:rsid w:val="001A2A33"/>
    <w:rsid w:val="001A7CBF"/>
    <w:rsid w:val="001B24A2"/>
    <w:rsid w:val="001C0118"/>
    <w:rsid w:val="001D6824"/>
    <w:rsid w:val="001F6A2C"/>
    <w:rsid w:val="00293785"/>
    <w:rsid w:val="002C2947"/>
    <w:rsid w:val="002C6543"/>
    <w:rsid w:val="002D1E57"/>
    <w:rsid w:val="00394639"/>
    <w:rsid w:val="00395316"/>
    <w:rsid w:val="00397C99"/>
    <w:rsid w:val="003D1A2E"/>
    <w:rsid w:val="003D39BE"/>
    <w:rsid w:val="003F4A83"/>
    <w:rsid w:val="00403881"/>
    <w:rsid w:val="00403A33"/>
    <w:rsid w:val="004273F1"/>
    <w:rsid w:val="004919AC"/>
    <w:rsid w:val="004B166E"/>
    <w:rsid w:val="004C6AEC"/>
    <w:rsid w:val="004F523F"/>
    <w:rsid w:val="00513035"/>
    <w:rsid w:val="00532B37"/>
    <w:rsid w:val="00533440"/>
    <w:rsid w:val="00533F31"/>
    <w:rsid w:val="00534D58"/>
    <w:rsid w:val="005675BD"/>
    <w:rsid w:val="00582068"/>
    <w:rsid w:val="005868CE"/>
    <w:rsid w:val="00586FE2"/>
    <w:rsid w:val="0059120A"/>
    <w:rsid w:val="005A19D0"/>
    <w:rsid w:val="005A3556"/>
    <w:rsid w:val="005B7999"/>
    <w:rsid w:val="006038F7"/>
    <w:rsid w:val="00677BE6"/>
    <w:rsid w:val="00684731"/>
    <w:rsid w:val="006858CA"/>
    <w:rsid w:val="006E32A7"/>
    <w:rsid w:val="0070115F"/>
    <w:rsid w:val="00747E12"/>
    <w:rsid w:val="007533F2"/>
    <w:rsid w:val="007876FD"/>
    <w:rsid w:val="00787F9C"/>
    <w:rsid w:val="007B4814"/>
    <w:rsid w:val="007D7B9C"/>
    <w:rsid w:val="00806A82"/>
    <w:rsid w:val="00855FA3"/>
    <w:rsid w:val="008900BC"/>
    <w:rsid w:val="0089253B"/>
    <w:rsid w:val="008B4C89"/>
    <w:rsid w:val="009117DD"/>
    <w:rsid w:val="00932C7D"/>
    <w:rsid w:val="00976AF2"/>
    <w:rsid w:val="009A6E5F"/>
    <w:rsid w:val="009D0AAA"/>
    <w:rsid w:val="009D2CB4"/>
    <w:rsid w:val="009E5C4D"/>
    <w:rsid w:val="009F545A"/>
    <w:rsid w:val="00A3797C"/>
    <w:rsid w:val="00A44BEE"/>
    <w:rsid w:val="00A46CB3"/>
    <w:rsid w:val="00A50097"/>
    <w:rsid w:val="00A626A7"/>
    <w:rsid w:val="00AC23E1"/>
    <w:rsid w:val="00AC7FDE"/>
    <w:rsid w:val="00AD0153"/>
    <w:rsid w:val="00B02E85"/>
    <w:rsid w:val="00B12C32"/>
    <w:rsid w:val="00B460B6"/>
    <w:rsid w:val="00B46F33"/>
    <w:rsid w:val="00B62A62"/>
    <w:rsid w:val="00B81B9B"/>
    <w:rsid w:val="00BA077F"/>
    <w:rsid w:val="00BC2A63"/>
    <w:rsid w:val="00BF2E78"/>
    <w:rsid w:val="00C23528"/>
    <w:rsid w:val="00C3190C"/>
    <w:rsid w:val="00C3289F"/>
    <w:rsid w:val="00C852C3"/>
    <w:rsid w:val="00CC08FD"/>
    <w:rsid w:val="00CE08B8"/>
    <w:rsid w:val="00CE3B11"/>
    <w:rsid w:val="00CE45BF"/>
    <w:rsid w:val="00D11814"/>
    <w:rsid w:val="00D15B20"/>
    <w:rsid w:val="00D26284"/>
    <w:rsid w:val="00D26601"/>
    <w:rsid w:val="00D37CCB"/>
    <w:rsid w:val="00D92716"/>
    <w:rsid w:val="00D95CE8"/>
    <w:rsid w:val="00DB35C0"/>
    <w:rsid w:val="00E44D38"/>
    <w:rsid w:val="00E71A54"/>
    <w:rsid w:val="00EB396B"/>
    <w:rsid w:val="00ED30E1"/>
    <w:rsid w:val="00EE5B25"/>
    <w:rsid w:val="00F05E4D"/>
    <w:rsid w:val="00F6559F"/>
    <w:rsid w:val="00F927A6"/>
    <w:rsid w:val="00F95870"/>
    <w:rsid w:val="00FB1313"/>
    <w:rsid w:val="00FB2451"/>
    <w:rsid w:val="00FD1446"/>
    <w:rsid w:val="00FE5993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C2658D-4758-4090-BA66-766FDB36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EB396B"/>
    <w:pPr>
      <w:ind w:left="720"/>
      <w:contextualSpacing/>
    </w:pPr>
  </w:style>
  <w:style w:type="table" w:styleId="TableGrid">
    <w:name w:val="Table Grid"/>
    <w:basedOn w:val="TableNormal"/>
    <w:uiPriority w:val="59"/>
    <w:rsid w:val="008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6E5F"/>
    <w:rPr>
      <w:color w:val="605E5C"/>
      <w:shd w:val="clear" w:color="auto" w:fill="E1DFDD"/>
    </w:rPr>
  </w:style>
  <w:style w:type="paragraph" w:customStyle="1" w:styleId="Default">
    <w:name w:val="Default"/>
    <w:rsid w:val="00403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3471-0E8F-478E-B5E3-E32EB79B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Roland Jacobs</cp:lastModifiedBy>
  <cp:revision>13</cp:revision>
  <dcterms:created xsi:type="dcterms:W3CDTF">2019-02-18T07:04:00Z</dcterms:created>
  <dcterms:modified xsi:type="dcterms:W3CDTF">2019-02-25T14:39:00Z</dcterms:modified>
</cp:coreProperties>
</file>