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6C" w:rsidRDefault="00CB16E1" w:rsidP="00DF386C">
      <w:p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F</w:t>
      </w:r>
      <w:r w:rsidR="00FE02DA"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irmware</w:t>
      </w:r>
      <w:r w:rsidR="00E34F2F"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change log</w:t>
      </w:r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for products:</w:t>
      </w:r>
    </w:p>
    <w:p w:rsidR="00CB16E1" w:rsidRDefault="00CB16E1" w:rsidP="00CB16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BMV to NMEA2000 interface</w:t>
      </w:r>
    </w:p>
    <w:p w:rsidR="00CB16E1" w:rsidRDefault="00CB16E1" w:rsidP="00CB16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BMV to VE.Can interface</w:t>
      </w:r>
    </w:p>
    <w:p w:rsidR="00CB16E1" w:rsidRDefault="00CB16E1" w:rsidP="00CB16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proofErr w:type="spellStart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VE.Direct</w:t>
      </w:r>
      <w:proofErr w:type="spellEnd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to NMEA2000 interface</w:t>
      </w:r>
    </w:p>
    <w:p w:rsidR="00CB16E1" w:rsidRPr="00CB16E1" w:rsidRDefault="00CB16E1" w:rsidP="00CB16E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</w:pPr>
      <w:proofErr w:type="spellStart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VE.Direct</w:t>
      </w:r>
      <w:proofErr w:type="spellEnd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to </w:t>
      </w:r>
      <w:proofErr w:type="spellStart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>VE.Can</w:t>
      </w:r>
      <w:proofErr w:type="spellEnd"/>
      <w:r>
        <w:rPr>
          <w:rStyle w:val="Strong"/>
          <w:rFonts w:ascii="Verdana" w:hAnsi="Verdana" w:cs="Calibri"/>
          <w:color w:val="676767"/>
          <w:sz w:val="17"/>
          <w:szCs w:val="17"/>
          <w:lang w:val="en-US" w:eastAsia="nl-NL"/>
        </w:rPr>
        <w:t xml:space="preserve"> interface</w:t>
      </w:r>
    </w:p>
    <w:p w:rsidR="00DF386C" w:rsidRPr="00AB4AF1" w:rsidRDefault="00DF386C" w:rsidP="00DF386C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</w:p>
    <w:p w:rsidR="00E25D3E" w:rsidRDefault="00E25D3E" w:rsidP="00E25D3E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E25D3E" w:rsidRPr="00E25D3E" w:rsidRDefault="00E25D3E" w:rsidP="00E25D3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  <w:bookmarkStart w:id="0" w:name="_GoBack"/>
      <w:bookmarkEnd w:id="0"/>
      <w:r w:rsidRPr="00E25D3E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00E25D3E" w:rsidRDefault="00E25D3E" w:rsidP="00E25D3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There are two ways to install a new firmware version. It can be remotely via the internet, which requires a Venus-device, such as a </w:t>
      </w:r>
      <w:proofErr w:type="spellStart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Color</w:t>
      </w:r>
      <w:proofErr w:type="spellEnd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Control GX or a Venus GX, and an internet connection. And it can be installed by connecting the device to a Windows laptop; using the </w:t>
      </w:r>
      <w:proofErr w:type="spellStart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Victron</w:t>
      </w:r>
      <w:proofErr w:type="spellEnd"/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CANUSB interface.</w:t>
      </w:r>
    </w:p>
    <w:p w:rsidR="00E25D3E" w:rsidRDefault="00E25D3E" w:rsidP="00E25D3E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</w:pP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For details, see here: </w:t>
      </w:r>
      <w:hyperlink r:id="rId5" w:history="1">
        <w:r>
          <w:rPr>
            <w:rStyle w:val="Hyperlink"/>
            <w:rFonts w:ascii="Verdana" w:hAnsi="Verdana"/>
            <w:sz w:val="17"/>
            <w:szCs w:val="17"/>
            <w:lang w:val="en-GB"/>
          </w:rPr>
          <w:t>https://www.victronenergy.com/live/ve.can:updating_firmware</w:t>
        </w:r>
      </w:hyperlink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.</w:t>
      </w:r>
    </w:p>
    <w:p w:rsidR="00CB16E1" w:rsidRPr="00E25D3E" w:rsidRDefault="00CB16E1" w:rsidP="00DF386C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-GB"/>
        </w:rPr>
      </w:pPr>
    </w:p>
    <w:p w:rsidR="001307C4" w:rsidRDefault="00396023" w:rsidP="00DF386C">
      <w:pP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9602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 log:</w:t>
      </w:r>
    </w:p>
    <w:p w:rsidR="000C2DDD" w:rsidRPr="001307C4" w:rsidRDefault="00E25D3E" w:rsidP="000C2DDD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hyperlink r:id="rId6" w:history="1">
        <w:r w:rsidR="000C2DDD" w:rsidRPr="001307C4">
          <w:rPr>
            <w:rFonts w:ascii="Verdana" w:eastAsia="Times New Roman" w:hAnsi="Verdana" w:cs="Times New Roman"/>
            <w:b/>
            <w:bCs/>
            <w:color w:val="0072BC"/>
            <w:sz w:val="16"/>
            <w:szCs w:val="16"/>
            <w:lang w:val="en-US" w:eastAsia="nl-NL"/>
          </w:rPr>
          <w:t>v1.</w:t>
        </w:r>
      </w:hyperlink>
      <w:r w:rsidR="000C2DDD" w:rsidRPr="000C2DDD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20</w:t>
      </w:r>
      <w:r w:rsidR="000C2DDD"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 </w:t>
      </w:r>
      <w:r w:rsidR="000C2DDD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–</w:t>
      </w:r>
      <w:r w:rsidR="000C2DDD"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 </w:t>
      </w:r>
      <w:r w:rsidR="000C2DDD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27 may 2014</w:t>
      </w:r>
    </w:p>
    <w:p w:rsidR="000C2DDD" w:rsidRDefault="000C2DDD" w:rsidP="000C2DDD">
      <w:pPr>
        <w:pStyle w:val="ListParagraph"/>
        <w:numPr>
          <w:ilvl w:val="0"/>
          <w:numId w:val="10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Support for revision 2 hardware. Note that this needs a separate firmware file</w:t>
      </w:r>
    </w:p>
    <w:p w:rsidR="000C2DDD" w:rsidRDefault="000C2DDD" w:rsidP="000C2DDD">
      <w:pPr>
        <w:pStyle w:val="ListParagraph"/>
        <w:numPr>
          <w:ilvl w:val="0"/>
          <w:numId w:val="10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Send out ACL periodically</w:t>
      </w:r>
    </w:p>
    <w:p w:rsidR="000C2DDD" w:rsidRPr="000C2DDD" w:rsidRDefault="000C2DDD" w:rsidP="000C2DDD">
      <w:pPr>
        <w:pStyle w:val="ListParagraph"/>
        <w:numPr>
          <w:ilvl w:val="0"/>
          <w:numId w:val="10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Claimed NAD conflicts are detected, and triggers ACL procedure</w:t>
      </w:r>
    </w:p>
    <w:p w:rsidR="00CB16E1" w:rsidRDefault="00CB16E1" w:rsidP="004B228A">
      <w:pPr>
        <w:spacing w:after="0" w:line="240" w:lineRule="auto"/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</w:pPr>
      <w:proofErr w:type="gramStart"/>
      <w:r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v1.07</w:t>
      </w:r>
      <w:proofErr w:type="gramEnd"/>
      <w:r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 xml:space="preserve"> to v1.19 are skipped</w:t>
      </w:r>
    </w:p>
    <w:p w:rsidR="00CB16E1" w:rsidRDefault="00CB16E1" w:rsidP="004B228A">
      <w:pPr>
        <w:spacing w:after="0" w:line="240" w:lineRule="auto"/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</w:pPr>
    </w:p>
    <w:p w:rsidR="004B228A" w:rsidRPr="001307C4" w:rsidRDefault="004B228A" w:rsidP="004B228A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r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</w:t>
      </w:r>
      <w:r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6</w:t>
      </w:r>
      <w:r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 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–</w:t>
      </w:r>
      <w:r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 </w:t>
      </w:r>
      <w:r w:rsidR="00142025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7</w:t>
      </w: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june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2013</w:t>
      </w:r>
    </w:p>
    <w:p w:rsidR="004B228A" w:rsidRPr="00A17D4E" w:rsidRDefault="004B228A" w:rsidP="004B228A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 w:rsidRPr="00A17D4E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Changes:</w:t>
      </w:r>
    </w:p>
    <w:p w:rsidR="004B228A" w:rsidRPr="004B228A" w:rsidRDefault="004B228A" w:rsidP="004B228A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Fixed known issue regarding reporting alert status via pgn 127502 (ON/OFF vs On/Off bug).</w:t>
      </w:r>
    </w:p>
    <w:p w:rsidR="004B228A" w:rsidRPr="004B228A" w:rsidRDefault="004B228A" w:rsidP="004B228A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Added basic support for BMV-70x:</w:t>
      </w:r>
    </w:p>
    <w:p w:rsidR="004B228A" w:rsidRPr="004B228A" w:rsidRDefault="004B228A" w:rsidP="004B228A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Product id is reported</w:t>
      </w:r>
    </w:p>
    <w:p w:rsidR="004B228A" w:rsidRPr="004B228A" w:rsidRDefault="004B228A" w:rsidP="004B228A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All already existing BMV-60x data is still reported</w:t>
      </w:r>
    </w:p>
    <w:p w:rsidR="004B228A" w:rsidRPr="004B228A" w:rsidRDefault="004B228A" w:rsidP="004B228A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Added kWh counters in VREG PGNs</w:t>
      </w:r>
    </w:p>
    <w:p w:rsidR="004B228A" w:rsidRPr="004B228A" w:rsidRDefault="004B228A" w:rsidP="004B228A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Note that the new BMV-70x features, mid voltage and temperature sensor, are not supported yet</w:t>
      </w:r>
    </w:p>
    <w:p w:rsidR="004B228A" w:rsidRDefault="004B228A" w:rsidP="004B228A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The information previously sent via the Switch bank control PGN, 127502, is now sent via the Binary Switch bank status PGN, 127501.</w:t>
      </w:r>
    </w:p>
    <w:p w:rsidR="004B228A" w:rsidRPr="004B228A" w:rsidRDefault="004B228A" w:rsidP="004B228A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4B228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VREG numbering for history data updated. VREG ids are now equal to ids used by Lynx Shunt VE.Can.</w:t>
      </w:r>
    </w:p>
    <w:p w:rsidR="004B228A" w:rsidRPr="004B228A" w:rsidRDefault="004B228A" w:rsidP="00DF386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br/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</w:t>
      </w:r>
      <w:r w:rsidRPr="004B228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last two changes break compatibility with previous versions.</w:t>
      </w:r>
    </w:p>
    <w:p w:rsidR="001307C4" w:rsidRPr="001307C4" w:rsidRDefault="001307C4" w:rsidP="001307C4">
      <w:pPr>
        <w:spacing w:after="0" w:line="240" w:lineRule="auto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</w:pPr>
      <w:r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</w:t>
      </w:r>
      <w:r w:rsidR="00FE02DA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5</w:t>
      </w:r>
      <w:r w:rsidRPr="001307C4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 </w:t>
      </w:r>
      <w:r w:rsidR="00FE02DA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–</w:t>
      </w:r>
      <w:r w:rsidRPr="001307C4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 </w:t>
      </w:r>
      <w:r w:rsidR="00FE02DA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10 </w:t>
      </w:r>
      <w:proofErr w:type="gramStart"/>
      <w:r w:rsidR="00FE02DA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>february</w:t>
      </w:r>
      <w:proofErr w:type="gramEnd"/>
      <w:r w:rsidR="00FE02DA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 w:eastAsia="nl-NL"/>
        </w:rPr>
        <w:t xml:space="preserve"> 2012</w:t>
      </w:r>
    </w:p>
    <w:p w:rsidR="00A17D4E" w:rsidRPr="00A17D4E" w:rsidRDefault="00396023" w:rsidP="00A17D4E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 w:rsidRPr="00A17D4E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Changes</w:t>
      </w:r>
      <w:r w:rsidR="001307C4" w:rsidRPr="00A17D4E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1307C4" w:rsidRDefault="00FE02DA" w:rsidP="00A17D4E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A17D4E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Now reports NMEA2000 product code</w:t>
      </w:r>
      <w:r w:rsidR="00A17D4E" w:rsidRPr="00A17D4E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. No other changes.</w:t>
      </w:r>
    </w:p>
    <w:p w:rsidR="006607FF" w:rsidRPr="006607FF" w:rsidRDefault="006607FF" w:rsidP="006607FF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p w:rsidR="006607FF" w:rsidRPr="006607FF" w:rsidRDefault="006607FF" w:rsidP="006607FF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 w:rsidRPr="006607FF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Known issue:</w:t>
      </w:r>
    </w:p>
    <w:p w:rsidR="006607FF" w:rsidRPr="006607FF" w:rsidRDefault="004B228A" w:rsidP="006607FF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F</w:t>
      </w:r>
      <w:r w:rsidR="006607FF" w:rsidRPr="006607FF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or BMV’s running bmv-firmware v2.10 or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the alarm status in the switch bank control pgn, 127502, will always report OK</w:t>
      </w:r>
      <w:r w:rsidR="006607FF" w:rsidRPr="006607FF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. It does work for earlier bmv-firmware versions. BMV Version v2.10 was released in February 2010.</w:t>
      </w:r>
    </w:p>
    <w:p w:rsidR="00A17D4E" w:rsidRPr="00A17D4E" w:rsidRDefault="00A17D4E" w:rsidP="00A17D4E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p w:rsidR="00DF386C" w:rsidRPr="00DF386C" w:rsidRDefault="00DF386C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DF386C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v1.0</w:t>
      </w:r>
      <w:r w:rsidR="00FE02DA">
        <w:rPr>
          <w:rFonts w:ascii="Verdana" w:eastAsia="Times New Roman" w:hAnsi="Verdana" w:cs="Times New Roman"/>
          <w:b/>
          <w:bCs/>
          <w:color w:val="0072BC"/>
          <w:sz w:val="16"/>
          <w:szCs w:val="16"/>
          <w:lang w:val="en-US" w:eastAsia="nl-NL"/>
        </w:rPr>
        <w:t>4</w:t>
      </w:r>
    </w:p>
    <w:p w:rsidR="00DF386C" w:rsidRPr="00DF386C" w:rsidRDefault="00396023" w:rsidP="00DF386C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Changes</w:t>
      </w:r>
      <w:r w:rsidR="00DF386C" w:rsidRPr="00DF386C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:</w:t>
      </w:r>
    </w:p>
    <w:p w:rsidR="00A17D4E" w:rsidRDefault="00A17D4E" w:rsidP="00A17D4E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Succeeds (</w:t>
      </w:r>
      <w:r w:rsidRPr="00A17D4E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most) checks of the NMEA certifi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c</w:t>
      </w:r>
      <w:r w:rsidRPr="00A17D4E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tion tool.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The t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ool does not know DC detailed status, and some other test fail, which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are 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consider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ed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 flaws of the tool.</w:t>
      </w:r>
    </w:p>
    <w:p w:rsidR="00A17D4E" w:rsidRPr="00FE02DA" w:rsidRDefault="00A17D4E" w:rsidP="00A17D4E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A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dded code protection and updated program tool to cope with it.</w:t>
      </w:r>
    </w:p>
    <w:p w:rsidR="00A17D4E" w:rsidRPr="00FE02DA" w:rsidRDefault="00A17D4E" w:rsidP="00A17D4E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CAN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i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nter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r</w:t>
      </w:r>
      <w:r w:rsidRPr="00FE02DA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upt flags handling is changed since not all flags can apparently be cleared. Prevents interrupts storms for at least error passive (no device on the bus).</w:t>
      </w:r>
    </w:p>
    <w:p w:rsidR="00A17D4E" w:rsidRDefault="00A17D4E" w:rsidP="00A17D4E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Remains running instead of restarting frequently</w:t>
      </w:r>
    </w:p>
    <w:p w:rsidR="006607FF" w:rsidRPr="006607FF" w:rsidRDefault="006607FF" w:rsidP="006607FF">
      <w:pPr>
        <w:spacing w:after="0" w:line="240" w:lineRule="auto"/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br/>
      </w:r>
      <w:r w:rsidRPr="006607FF">
        <w:rPr>
          <w:rFonts w:ascii="Verdana" w:eastAsia="Times New Roman" w:hAnsi="Verdana" w:cs="Times New Roman"/>
          <w:i/>
          <w:iCs/>
          <w:color w:val="676767"/>
          <w:sz w:val="16"/>
          <w:szCs w:val="16"/>
          <w:lang w:val="en-US" w:eastAsia="nl-NL"/>
        </w:rPr>
        <w:t>Known issue:</w:t>
      </w:r>
    </w:p>
    <w:p w:rsidR="004B228A" w:rsidRPr="006607FF" w:rsidRDefault="004B228A" w:rsidP="004B228A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F</w:t>
      </w:r>
      <w:r w:rsidRPr="006607FF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 xml:space="preserve">or BMV’s running bmv-firmware v2.10 or </w:t>
      </w:r>
      <w:r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the alarm status in the switch bank control pgn, 127502, will always report OK</w:t>
      </w:r>
      <w:r w:rsidRPr="006607FF"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  <w:t>. It does work for earlier bmv-firmware versions. BMV Version v2.10 was released in February 2010.</w:t>
      </w:r>
    </w:p>
    <w:p w:rsidR="006607FF" w:rsidRPr="006607FF" w:rsidRDefault="006607FF" w:rsidP="006607FF">
      <w:pPr>
        <w:spacing w:after="0" w:line="240" w:lineRule="auto"/>
        <w:rPr>
          <w:rFonts w:ascii="Verdana" w:eastAsia="Times New Roman" w:hAnsi="Verdana" w:cs="Times New Roman"/>
          <w:color w:val="676767"/>
          <w:sz w:val="16"/>
          <w:szCs w:val="16"/>
          <w:lang w:val="en-US" w:eastAsia="nl-NL"/>
        </w:rPr>
      </w:pPr>
    </w:p>
    <w:sectPr w:rsidR="006607FF" w:rsidRPr="006607FF" w:rsidSect="0050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7FE4"/>
    <w:multiLevelType w:val="multilevel"/>
    <w:tmpl w:val="5D0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70A08"/>
    <w:multiLevelType w:val="multilevel"/>
    <w:tmpl w:val="3192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C2957"/>
    <w:multiLevelType w:val="hybridMultilevel"/>
    <w:tmpl w:val="7E9A5A1E"/>
    <w:lvl w:ilvl="0" w:tplc="3F38A2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2097E"/>
    <w:multiLevelType w:val="multilevel"/>
    <w:tmpl w:val="B302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729C1"/>
    <w:multiLevelType w:val="hybridMultilevel"/>
    <w:tmpl w:val="4C9A0810"/>
    <w:lvl w:ilvl="0" w:tplc="8A58B2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2E8D"/>
    <w:multiLevelType w:val="hybridMultilevel"/>
    <w:tmpl w:val="4282E59C"/>
    <w:lvl w:ilvl="0" w:tplc="7F0A45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390D"/>
    <w:multiLevelType w:val="hybridMultilevel"/>
    <w:tmpl w:val="B48AAB5E"/>
    <w:lvl w:ilvl="0" w:tplc="1DE0A37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040A"/>
    <w:multiLevelType w:val="multilevel"/>
    <w:tmpl w:val="25BA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0401E"/>
    <w:multiLevelType w:val="hybridMultilevel"/>
    <w:tmpl w:val="0B949F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BC48A0"/>
    <w:multiLevelType w:val="multilevel"/>
    <w:tmpl w:val="C29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6"/>
    <w:rsid w:val="000A5728"/>
    <w:rsid w:val="000C2DDD"/>
    <w:rsid w:val="001133EE"/>
    <w:rsid w:val="001307C4"/>
    <w:rsid w:val="00142025"/>
    <w:rsid w:val="00322EEC"/>
    <w:rsid w:val="00395316"/>
    <w:rsid w:val="00396023"/>
    <w:rsid w:val="004B228A"/>
    <w:rsid w:val="005079B4"/>
    <w:rsid w:val="00513035"/>
    <w:rsid w:val="006607FF"/>
    <w:rsid w:val="006858CA"/>
    <w:rsid w:val="008B4C89"/>
    <w:rsid w:val="00A17D4E"/>
    <w:rsid w:val="00A976A6"/>
    <w:rsid w:val="00AB4AF1"/>
    <w:rsid w:val="00BD3837"/>
    <w:rsid w:val="00CB16AD"/>
    <w:rsid w:val="00CB16E1"/>
    <w:rsid w:val="00D15B20"/>
    <w:rsid w:val="00DF386C"/>
    <w:rsid w:val="00E21B2A"/>
    <w:rsid w:val="00E25D3E"/>
    <w:rsid w:val="00E34F2F"/>
    <w:rsid w:val="00EE5B25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F8156-EDCB-47D2-862B-D866778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86C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F386C"/>
    <w:rPr>
      <w:b/>
      <w:bCs/>
    </w:rPr>
  </w:style>
  <w:style w:type="character" w:styleId="Emphasis">
    <w:name w:val="Emphasis"/>
    <w:basedOn w:val="DefaultParagraphFont"/>
    <w:uiPriority w:val="20"/>
    <w:qFormat/>
    <w:rsid w:val="00DF386C"/>
    <w:rPr>
      <w:i/>
      <w:iCs/>
    </w:rPr>
  </w:style>
  <w:style w:type="paragraph" w:styleId="ListParagraph">
    <w:name w:val="List Paragraph"/>
    <w:basedOn w:val="Normal"/>
    <w:uiPriority w:val="34"/>
    <w:qFormat/>
    <w:rsid w:val="00AB4A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externalclass5a8834558234402f91dfd82e043ac242">
    <w:name w:val="externalclass5a8834558234402f91dfd82e043ac242"/>
    <w:basedOn w:val="Normal"/>
    <w:rsid w:val="00F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0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4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7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0097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5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90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28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06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1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47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1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30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26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12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9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02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15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0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90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9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2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78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43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56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67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5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7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6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92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2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4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58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2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49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54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58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63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5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02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60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2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80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52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8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37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n.victronenergy.com/viewvc/vhp/tags/ion_control_app_v1_04/" TargetMode="External"/><Relationship Id="rId5" Type="http://schemas.openxmlformats.org/officeDocument/2006/relationships/hyperlink" Target="https://www.victronenergy.com/live/ve.can:updating_firmw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Victron Energy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Roy van Zundert</cp:lastModifiedBy>
  <cp:revision>4</cp:revision>
  <dcterms:created xsi:type="dcterms:W3CDTF">2015-06-16T09:14:00Z</dcterms:created>
  <dcterms:modified xsi:type="dcterms:W3CDTF">2018-11-14T07:17:00Z</dcterms:modified>
</cp:coreProperties>
</file>